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967" w:rsidRDefault="009C3967" w:rsidP="009C3967">
      <w:r>
        <w:t>"Wizard's Lab"</w:t>
      </w:r>
    </w:p>
    <w:p w:rsidR="00C314CA" w:rsidRPr="009C3967" w:rsidRDefault="009C3967" w:rsidP="009C3967">
      <w:r>
        <w:t>A place where the mighty mage rests and draws knowledge from magically summoned creatures.</w:t>
      </w:r>
    </w:p>
    <w:sectPr w:rsidR="00C314CA" w:rsidRPr="009C39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967"/>
    <w:rsid w:val="0058170C"/>
    <w:rsid w:val="007B422C"/>
    <w:rsid w:val="009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FE487"/>
  <w15:chartTrackingRefBased/>
  <w15:docId w15:val="{047DF5EE-DAB1-47B6-9E90-280BA843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</cp:revision>
  <dcterms:created xsi:type="dcterms:W3CDTF">2020-04-10T11:35:00Z</dcterms:created>
  <dcterms:modified xsi:type="dcterms:W3CDTF">2020-04-10T11:36:00Z</dcterms:modified>
</cp:coreProperties>
</file>